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6C597" w14:textId="77777777" w:rsidR="00A81FD5" w:rsidRDefault="00A81FD5" w:rsidP="00A81FD5">
      <w:pPr>
        <w:spacing w:before="80"/>
        <w:ind w:left="100"/>
        <w:jc w:val="center"/>
        <w:rPr>
          <w:b/>
          <w:sz w:val="27"/>
        </w:rPr>
      </w:pPr>
      <w:r>
        <w:rPr>
          <w:b/>
          <w:bCs/>
          <w:noProof/>
          <w:sz w:val="32"/>
          <w:szCs w:val="32"/>
        </w:rPr>
        <w:drawing>
          <wp:inline distT="0" distB="0" distL="0" distR="0" wp14:anchorId="0C441252" wp14:editId="2A7F7D73">
            <wp:extent cx="2867529" cy="34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2503" cy="358381"/>
                    </a:xfrm>
                    <a:prstGeom prst="rect">
                      <a:avLst/>
                    </a:prstGeom>
                    <a:noFill/>
                    <a:ln>
                      <a:noFill/>
                    </a:ln>
                  </pic:spPr>
                </pic:pic>
              </a:graphicData>
            </a:graphic>
          </wp:inline>
        </w:drawing>
      </w:r>
    </w:p>
    <w:p w14:paraId="2815A39E" w14:textId="77777777" w:rsidR="00A81FD5" w:rsidRDefault="00A81FD5">
      <w:pPr>
        <w:spacing w:before="80"/>
        <w:ind w:left="100"/>
        <w:rPr>
          <w:b/>
          <w:sz w:val="27"/>
        </w:rPr>
      </w:pPr>
    </w:p>
    <w:p w14:paraId="217D4D04" w14:textId="4956F584" w:rsidR="00C80EE6" w:rsidRDefault="00CD5A3E" w:rsidP="00A81FD5">
      <w:pPr>
        <w:spacing w:before="80"/>
        <w:ind w:left="100"/>
        <w:jc w:val="center"/>
        <w:rPr>
          <w:b/>
          <w:sz w:val="27"/>
        </w:rPr>
      </w:pPr>
      <w:r>
        <w:rPr>
          <w:b/>
          <w:sz w:val="27"/>
        </w:rPr>
        <w:t>How We Protect Your Online Security</w:t>
      </w:r>
    </w:p>
    <w:p w14:paraId="5F0044F4" w14:textId="77777777" w:rsidR="00C80EE6" w:rsidRDefault="00C80EE6">
      <w:pPr>
        <w:pStyle w:val="BodyText"/>
        <w:spacing w:before="1"/>
        <w:rPr>
          <w:b/>
          <w:sz w:val="24"/>
        </w:rPr>
      </w:pPr>
    </w:p>
    <w:p w14:paraId="28622ED1" w14:textId="77777777" w:rsidR="00C80EE6" w:rsidRDefault="00CD5A3E">
      <w:pPr>
        <w:pStyle w:val="BodyText"/>
        <w:spacing w:before="1"/>
        <w:ind w:left="100" w:right="134"/>
      </w:pPr>
      <w:r>
        <w:t>The security of your financial information is one of Prosperity’s most important responsibilities. We maintain our Online Banking platform using stringent information security guidelines and use many lines of defense to protect your account information.</w:t>
      </w:r>
    </w:p>
    <w:p w14:paraId="59AACA29" w14:textId="77777777" w:rsidR="00C80EE6" w:rsidRDefault="00C80EE6">
      <w:pPr>
        <w:pStyle w:val="BodyText"/>
        <w:spacing w:before="2"/>
        <w:rPr>
          <w:sz w:val="24"/>
        </w:rPr>
      </w:pPr>
    </w:p>
    <w:p w14:paraId="081A769E" w14:textId="77777777" w:rsidR="00C80EE6" w:rsidRDefault="00CD5A3E">
      <w:pPr>
        <w:pStyle w:val="ListParagraph"/>
        <w:numPr>
          <w:ilvl w:val="0"/>
          <w:numId w:val="1"/>
        </w:numPr>
        <w:tabs>
          <w:tab w:val="left" w:pos="819"/>
          <w:tab w:val="left" w:pos="820"/>
        </w:tabs>
        <w:spacing w:before="1"/>
        <w:ind w:right="484"/>
        <w:rPr>
          <w:rFonts w:ascii="Symbol" w:hAnsi="Symbol"/>
          <w:sz w:val="18"/>
        </w:rPr>
      </w:pPr>
      <w:r>
        <w:rPr>
          <w:b/>
          <w:sz w:val="18"/>
        </w:rPr>
        <w:t xml:space="preserve">Authentication </w:t>
      </w:r>
      <w:r>
        <w:rPr>
          <w:sz w:val="18"/>
        </w:rPr>
        <w:t>ensures that you, the legitimate user, is communicating with us and not a fraudster who does not have authority to access your online</w:t>
      </w:r>
      <w:r>
        <w:rPr>
          <w:spacing w:val="-2"/>
          <w:sz w:val="18"/>
        </w:rPr>
        <w:t xml:space="preserve"> </w:t>
      </w:r>
      <w:r>
        <w:rPr>
          <w:sz w:val="18"/>
        </w:rPr>
        <w:t>accounts.</w:t>
      </w:r>
    </w:p>
    <w:p w14:paraId="7A453834" w14:textId="77777777" w:rsidR="00C80EE6" w:rsidRDefault="00C80EE6">
      <w:pPr>
        <w:pStyle w:val="BodyText"/>
        <w:spacing w:before="4"/>
        <w:rPr>
          <w:sz w:val="24"/>
        </w:rPr>
      </w:pPr>
    </w:p>
    <w:p w14:paraId="4C8A148E" w14:textId="77777777" w:rsidR="00C80EE6" w:rsidRDefault="00CD5A3E">
      <w:pPr>
        <w:pStyle w:val="ListParagraph"/>
        <w:numPr>
          <w:ilvl w:val="0"/>
          <w:numId w:val="1"/>
        </w:numPr>
        <w:tabs>
          <w:tab w:val="left" w:pos="819"/>
          <w:tab w:val="left" w:pos="820"/>
        </w:tabs>
        <w:spacing w:line="237" w:lineRule="auto"/>
        <w:ind w:right="171"/>
        <w:rPr>
          <w:rFonts w:ascii="Symbol" w:hAnsi="Symbol"/>
          <w:sz w:val="20"/>
        </w:rPr>
      </w:pPr>
      <w:r>
        <w:rPr>
          <w:b/>
          <w:sz w:val="18"/>
        </w:rPr>
        <w:t xml:space="preserve">SSL </w:t>
      </w:r>
      <w:r>
        <w:rPr>
          <w:sz w:val="18"/>
        </w:rPr>
        <w:t>stands for "Secure Socket Layer." This technology allows users to establish sessions with secure Internet sites, meaning they have minimal risk of external violation. Once inside the Online Banking site, our use of SSL technology keeps you and your account information</w:t>
      </w:r>
      <w:r>
        <w:rPr>
          <w:spacing w:val="-4"/>
          <w:sz w:val="18"/>
        </w:rPr>
        <w:t xml:space="preserve"> </w:t>
      </w:r>
      <w:r>
        <w:rPr>
          <w:sz w:val="18"/>
        </w:rPr>
        <w:t>secure.</w:t>
      </w:r>
    </w:p>
    <w:p w14:paraId="68437A8D" w14:textId="77777777" w:rsidR="00C80EE6" w:rsidRDefault="00C80EE6">
      <w:pPr>
        <w:pStyle w:val="BodyText"/>
        <w:spacing w:before="5"/>
        <w:rPr>
          <w:sz w:val="24"/>
        </w:rPr>
      </w:pPr>
    </w:p>
    <w:p w14:paraId="7FC173CC" w14:textId="77777777" w:rsidR="00C80EE6" w:rsidRDefault="00CD5A3E">
      <w:pPr>
        <w:pStyle w:val="ListParagraph"/>
        <w:numPr>
          <w:ilvl w:val="0"/>
          <w:numId w:val="1"/>
        </w:numPr>
        <w:tabs>
          <w:tab w:val="left" w:pos="819"/>
          <w:tab w:val="left" w:pos="820"/>
        </w:tabs>
        <w:spacing w:line="237" w:lineRule="auto"/>
        <w:ind w:right="351"/>
        <w:rPr>
          <w:rFonts w:ascii="Symbol" w:hAnsi="Symbol"/>
          <w:sz w:val="20"/>
        </w:rPr>
      </w:pPr>
      <w:r>
        <w:rPr>
          <w:b/>
          <w:sz w:val="18"/>
        </w:rPr>
        <w:t xml:space="preserve">Encryption </w:t>
      </w:r>
      <w:r>
        <w:rPr>
          <w:sz w:val="18"/>
        </w:rPr>
        <w:t xml:space="preserve">turns words and phrases into coded language. </w:t>
      </w:r>
      <w:proofErr w:type="gramStart"/>
      <w:r>
        <w:rPr>
          <w:sz w:val="18"/>
        </w:rPr>
        <w:t>All of</w:t>
      </w:r>
      <w:proofErr w:type="gramEnd"/>
      <w:r>
        <w:rPr>
          <w:sz w:val="18"/>
        </w:rPr>
        <w:t xml:space="preserve"> your online activities during an Online Banking session become a string of unrecognizable numbers before entering the Internet. We employ the strongest forms of cryptography that are commercially available for use over the Internet, so your account information will read as gibberish to everyone but you and our financial</w:t>
      </w:r>
      <w:r>
        <w:rPr>
          <w:spacing w:val="-8"/>
          <w:sz w:val="18"/>
        </w:rPr>
        <w:t xml:space="preserve"> </w:t>
      </w:r>
      <w:r>
        <w:rPr>
          <w:sz w:val="18"/>
        </w:rPr>
        <w:t>institution.</w:t>
      </w:r>
    </w:p>
    <w:p w14:paraId="3B844DA0" w14:textId="77777777" w:rsidR="00C80EE6" w:rsidRDefault="00C80EE6">
      <w:pPr>
        <w:pStyle w:val="BodyText"/>
        <w:spacing w:before="9"/>
        <w:rPr>
          <w:sz w:val="24"/>
        </w:rPr>
      </w:pPr>
    </w:p>
    <w:p w14:paraId="5DA2B7FC" w14:textId="77777777" w:rsidR="00C80EE6" w:rsidRDefault="00CD5A3E">
      <w:pPr>
        <w:pStyle w:val="ListParagraph"/>
        <w:numPr>
          <w:ilvl w:val="0"/>
          <w:numId w:val="1"/>
        </w:numPr>
        <w:tabs>
          <w:tab w:val="left" w:pos="819"/>
          <w:tab w:val="left" w:pos="820"/>
        </w:tabs>
        <w:spacing w:line="235" w:lineRule="auto"/>
        <w:ind w:left="819" w:right="224"/>
        <w:rPr>
          <w:rFonts w:ascii="Symbol" w:hAnsi="Symbol"/>
          <w:sz w:val="20"/>
        </w:rPr>
      </w:pPr>
      <w:r>
        <w:rPr>
          <w:b/>
          <w:sz w:val="18"/>
        </w:rPr>
        <w:t xml:space="preserve">High-end firewalls </w:t>
      </w:r>
      <w:r>
        <w:rPr>
          <w:sz w:val="18"/>
        </w:rPr>
        <w:t>protect our computer systems interacting with the Internet against unauthorized access by outside individuals or</w:t>
      </w:r>
      <w:r>
        <w:rPr>
          <w:spacing w:val="-3"/>
          <w:sz w:val="18"/>
        </w:rPr>
        <w:t xml:space="preserve"> </w:t>
      </w:r>
      <w:r>
        <w:rPr>
          <w:sz w:val="18"/>
        </w:rPr>
        <w:t>networks.</w:t>
      </w:r>
    </w:p>
    <w:p w14:paraId="4679159D" w14:textId="77777777" w:rsidR="00C80EE6" w:rsidRDefault="00C80EE6">
      <w:pPr>
        <w:pStyle w:val="BodyText"/>
        <w:spacing w:before="5"/>
        <w:rPr>
          <w:sz w:val="24"/>
        </w:rPr>
      </w:pPr>
    </w:p>
    <w:p w14:paraId="2E3F046C" w14:textId="77777777" w:rsidR="00C80EE6" w:rsidRDefault="00CD5A3E">
      <w:pPr>
        <w:pStyle w:val="ListParagraph"/>
        <w:numPr>
          <w:ilvl w:val="0"/>
          <w:numId w:val="1"/>
        </w:numPr>
        <w:tabs>
          <w:tab w:val="left" w:pos="819"/>
          <w:tab w:val="left" w:pos="820"/>
        </w:tabs>
        <w:spacing w:line="237" w:lineRule="auto"/>
        <w:ind w:right="113"/>
        <w:rPr>
          <w:rFonts w:ascii="Symbol" w:hAnsi="Symbol"/>
          <w:sz w:val="20"/>
        </w:rPr>
      </w:pPr>
      <w:r>
        <w:rPr>
          <w:b/>
          <w:sz w:val="18"/>
        </w:rPr>
        <w:t xml:space="preserve">Automatic log off </w:t>
      </w:r>
      <w:r>
        <w:rPr>
          <w:sz w:val="18"/>
        </w:rPr>
        <w:t xml:space="preserve">is done automatically after 10 minutes of inactivity during an Online Banking session. </w:t>
      </w:r>
      <w:proofErr w:type="gramStart"/>
      <w:r>
        <w:rPr>
          <w:sz w:val="18"/>
        </w:rPr>
        <w:t>So</w:t>
      </w:r>
      <w:proofErr w:type="gramEnd"/>
      <w:r>
        <w:rPr>
          <w:sz w:val="18"/>
        </w:rPr>
        <w:t xml:space="preserve"> if you forget to log off after your online session, we will do this for you to prevent anyone else from accessing your</w:t>
      </w:r>
      <w:r>
        <w:rPr>
          <w:spacing w:val="-1"/>
          <w:sz w:val="18"/>
        </w:rPr>
        <w:t xml:space="preserve"> </w:t>
      </w:r>
      <w:r>
        <w:rPr>
          <w:sz w:val="18"/>
        </w:rPr>
        <w:t>account.</w:t>
      </w:r>
    </w:p>
    <w:p w14:paraId="42997BA6" w14:textId="77777777" w:rsidR="00C80EE6" w:rsidRDefault="00C80EE6">
      <w:pPr>
        <w:pStyle w:val="BodyText"/>
        <w:spacing w:before="4"/>
        <w:rPr>
          <w:sz w:val="24"/>
        </w:rPr>
      </w:pPr>
    </w:p>
    <w:p w14:paraId="15297609" w14:textId="77777777" w:rsidR="00C80EE6" w:rsidRDefault="00CD5A3E">
      <w:pPr>
        <w:pStyle w:val="BodyText"/>
        <w:ind w:left="100" w:right="125"/>
      </w:pPr>
      <w:r>
        <w:t xml:space="preserve">From the moment account information leaves your computer to the time it enters our Online Banking </w:t>
      </w:r>
      <w:proofErr w:type="gramStart"/>
      <w:r>
        <w:t>system,</w:t>
      </w:r>
      <w:proofErr w:type="gramEnd"/>
      <w:r>
        <w:t xml:space="preserve"> we take numerous steps to ensure your information is secure in cyberspace. We make sure only authorized people with secure browsers can access our system.</w:t>
      </w:r>
    </w:p>
    <w:p w14:paraId="72A1EBDE" w14:textId="77777777" w:rsidR="00C80EE6" w:rsidRDefault="00C80EE6">
      <w:pPr>
        <w:pStyle w:val="BodyText"/>
        <w:spacing w:before="4"/>
        <w:rPr>
          <w:sz w:val="24"/>
        </w:rPr>
      </w:pPr>
    </w:p>
    <w:p w14:paraId="48E2911E" w14:textId="77777777" w:rsidR="00C80EE6" w:rsidRDefault="00CD5A3E">
      <w:pPr>
        <w:pStyle w:val="ListParagraph"/>
        <w:numPr>
          <w:ilvl w:val="0"/>
          <w:numId w:val="1"/>
        </w:numPr>
        <w:tabs>
          <w:tab w:val="left" w:pos="819"/>
          <w:tab w:val="left" w:pos="820"/>
        </w:tabs>
        <w:spacing w:before="1" w:line="242" w:lineRule="exact"/>
        <w:rPr>
          <w:rFonts w:ascii="Symbol" w:hAnsi="Symbol"/>
          <w:sz w:val="20"/>
        </w:rPr>
      </w:pPr>
      <w:r>
        <w:rPr>
          <w:sz w:val="18"/>
        </w:rPr>
        <w:t>You must enter your passcode, and we must verify it before you are allowed to access your</w:t>
      </w:r>
      <w:r>
        <w:rPr>
          <w:spacing w:val="-32"/>
          <w:sz w:val="18"/>
        </w:rPr>
        <w:t xml:space="preserve"> </w:t>
      </w:r>
      <w:r>
        <w:rPr>
          <w:sz w:val="18"/>
        </w:rPr>
        <w:t>accounts.</w:t>
      </w:r>
    </w:p>
    <w:p w14:paraId="36E61446" w14:textId="77777777" w:rsidR="00C80EE6" w:rsidRDefault="00CD5A3E">
      <w:pPr>
        <w:pStyle w:val="ListParagraph"/>
        <w:numPr>
          <w:ilvl w:val="0"/>
          <w:numId w:val="1"/>
        </w:numPr>
        <w:tabs>
          <w:tab w:val="left" w:pos="819"/>
          <w:tab w:val="left" w:pos="820"/>
        </w:tabs>
        <w:spacing w:before="3" w:line="232" w:lineRule="auto"/>
        <w:ind w:right="523"/>
        <w:rPr>
          <w:rFonts w:ascii="Symbol" w:hAnsi="Symbol"/>
          <w:sz w:val="20"/>
        </w:rPr>
      </w:pPr>
      <w:r>
        <w:rPr>
          <w:sz w:val="18"/>
        </w:rPr>
        <w:t xml:space="preserve">Only browsers supporting the SSL security protocol with </w:t>
      </w:r>
      <w:proofErr w:type="gramStart"/>
      <w:r>
        <w:rPr>
          <w:sz w:val="18"/>
        </w:rPr>
        <w:t>128 bit</w:t>
      </w:r>
      <w:proofErr w:type="gramEnd"/>
      <w:r>
        <w:rPr>
          <w:sz w:val="18"/>
        </w:rPr>
        <w:t xml:space="preserve"> encryption can be used to log on to our system.</w:t>
      </w:r>
    </w:p>
    <w:p w14:paraId="33A49C3E" w14:textId="77777777" w:rsidR="00C80EE6" w:rsidRDefault="00CD5A3E">
      <w:pPr>
        <w:pStyle w:val="ListParagraph"/>
        <w:numPr>
          <w:ilvl w:val="0"/>
          <w:numId w:val="1"/>
        </w:numPr>
        <w:tabs>
          <w:tab w:val="left" w:pos="819"/>
          <w:tab w:val="left" w:pos="820"/>
        </w:tabs>
        <w:spacing w:before="8" w:line="232" w:lineRule="auto"/>
        <w:ind w:right="155"/>
        <w:rPr>
          <w:rFonts w:ascii="Symbol" w:hAnsi="Symbol"/>
          <w:sz w:val="20"/>
        </w:rPr>
      </w:pPr>
      <w:r>
        <w:rPr>
          <w:sz w:val="18"/>
        </w:rPr>
        <w:t>SSL</w:t>
      </w:r>
      <w:r>
        <w:rPr>
          <w:spacing w:val="-4"/>
          <w:sz w:val="18"/>
        </w:rPr>
        <w:t xml:space="preserve"> </w:t>
      </w:r>
      <w:r>
        <w:rPr>
          <w:sz w:val="18"/>
        </w:rPr>
        <w:t>uses</w:t>
      </w:r>
      <w:r>
        <w:rPr>
          <w:spacing w:val="-3"/>
          <w:sz w:val="18"/>
        </w:rPr>
        <w:t xml:space="preserve"> </w:t>
      </w:r>
      <w:r>
        <w:rPr>
          <w:sz w:val="18"/>
        </w:rPr>
        <w:t>a</w:t>
      </w:r>
      <w:r>
        <w:rPr>
          <w:spacing w:val="-3"/>
          <w:sz w:val="18"/>
        </w:rPr>
        <w:t xml:space="preserve"> </w:t>
      </w:r>
      <w:r>
        <w:rPr>
          <w:sz w:val="18"/>
        </w:rPr>
        <w:t>digital</w:t>
      </w:r>
      <w:r>
        <w:rPr>
          <w:spacing w:val="-3"/>
          <w:sz w:val="18"/>
        </w:rPr>
        <w:t xml:space="preserve"> </w:t>
      </w:r>
      <w:r>
        <w:rPr>
          <w:sz w:val="18"/>
        </w:rPr>
        <w:t>signature</w:t>
      </w:r>
      <w:r>
        <w:rPr>
          <w:spacing w:val="-3"/>
          <w:sz w:val="18"/>
        </w:rPr>
        <w:t xml:space="preserve"> </w:t>
      </w:r>
      <w:r>
        <w:rPr>
          <w:sz w:val="18"/>
        </w:rPr>
        <w:t>to</w:t>
      </w:r>
      <w:r>
        <w:rPr>
          <w:spacing w:val="-2"/>
          <w:sz w:val="18"/>
        </w:rPr>
        <w:t xml:space="preserve"> </w:t>
      </w:r>
      <w:r>
        <w:rPr>
          <w:sz w:val="18"/>
        </w:rPr>
        <w:t>make</w:t>
      </w:r>
      <w:r>
        <w:rPr>
          <w:spacing w:val="-3"/>
          <w:sz w:val="18"/>
        </w:rPr>
        <w:t xml:space="preserve"> </w:t>
      </w:r>
      <w:r>
        <w:rPr>
          <w:sz w:val="18"/>
        </w:rPr>
        <w:t>sure</w:t>
      </w:r>
      <w:r>
        <w:rPr>
          <w:spacing w:val="-3"/>
          <w:sz w:val="18"/>
        </w:rPr>
        <w:t xml:space="preserve"> </w:t>
      </w:r>
      <w:r>
        <w:rPr>
          <w:sz w:val="18"/>
        </w:rPr>
        <w:t>that</w:t>
      </w:r>
      <w:r>
        <w:rPr>
          <w:spacing w:val="-3"/>
          <w:sz w:val="18"/>
        </w:rPr>
        <w:t xml:space="preserve"> </w:t>
      </w:r>
      <w:r>
        <w:rPr>
          <w:sz w:val="18"/>
        </w:rPr>
        <w:t>no</w:t>
      </w:r>
      <w:r>
        <w:rPr>
          <w:spacing w:val="-3"/>
          <w:sz w:val="18"/>
        </w:rPr>
        <w:t xml:space="preserve"> </w:t>
      </w:r>
      <w:r>
        <w:rPr>
          <w:sz w:val="18"/>
        </w:rPr>
        <w:t>one</w:t>
      </w:r>
      <w:r>
        <w:rPr>
          <w:spacing w:val="-3"/>
          <w:sz w:val="18"/>
        </w:rPr>
        <w:t xml:space="preserve"> </w:t>
      </w:r>
      <w:r>
        <w:rPr>
          <w:sz w:val="18"/>
        </w:rPr>
        <w:t>can</w:t>
      </w:r>
      <w:r>
        <w:rPr>
          <w:spacing w:val="-3"/>
          <w:sz w:val="18"/>
        </w:rPr>
        <w:t xml:space="preserve"> </w:t>
      </w:r>
      <w:r>
        <w:rPr>
          <w:sz w:val="18"/>
        </w:rPr>
        <w:t>send</w:t>
      </w:r>
      <w:r>
        <w:rPr>
          <w:spacing w:val="-3"/>
          <w:sz w:val="18"/>
        </w:rPr>
        <w:t xml:space="preserve"> </w:t>
      </w:r>
      <w:r>
        <w:rPr>
          <w:sz w:val="18"/>
        </w:rPr>
        <w:t>you</w:t>
      </w:r>
      <w:r>
        <w:rPr>
          <w:spacing w:val="-3"/>
          <w:sz w:val="18"/>
        </w:rPr>
        <w:t xml:space="preserve"> </w:t>
      </w:r>
      <w:r>
        <w:rPr>
          <w:sz w:val="18"/>
        </w:rPr>
        <w:t>false</w:t>
      </w:r>
      <w:r>
        <w:rPr>
          <w:spacing w:val="-3"/>
          <w:sz w:val="18"/>
        </w:rPr>
        <w:t xml:space="preserve"> </w:t>
      </w:r>
      <w:r>
        <w:rPr>
          <w:sz w:val="18"/>
        </w:rPr>
        <w:t>information;</w:t>
      </w:r>
      <w:r>
        <w:rPr>
          <w:spacing w:val="-2"/>
          <w:sz w:val="18"/>
        </w:rPr>
        <w:t xml:space="preserve"> </w:t>
      </w:r>
      <w:r>
        <w:rPr>
          <w:sz w:val="18"/>
        </w:rPr>
        <w:t>your</w:t>
      </w:r>
      <w:r>
        <w:rPr>
          <w:spacing w:val="-3"/>
          <w:sz w:val="18"/>
        </w:rPr>
        <w:t xml:space="preserve"> </w:t>
      </w:r>
      <w:r>
        <w:rPr>
          <w:sz w:val="18"/>
        </w:rPr>
        <w:t>browser</w:t>
      </w:r>
      <w:r>
        <w:rPr>
          <w:spacing w:val="-1"/>
          <w:sz w:val="18"/>
        </w:rPr>
        <w:t xml:space="preserve"> </w:t>
      </w:r>
      <w:r>
        <w:rPr>
          <w:sz w:val="18"/>
        </w:rPr>
        <w:t>will</w:t>
      </w:r>
      <w:r>
        <w:rPr>
          <w:spacing w:val="-2"/>
          <w:sz w:val="18"/>
        </w:rPr>
        <w:t xml:space="preserve"> </w:t>
      </w:r>
      <w:r>
        <w:rPr>
          <w:sz w:val="18"/>
        </w:rPr>
        <w:t>only accept information from the Online Banking</w:t>
      </w:r>
      <w:r>
        <w:rPr>
          <w:spacing w:val="-2"/>
          <w:sz w:val="18"/>
        </w:rPr>
        <w:t xml:space="preserve"> </w:t>
      </w:r>
      <w:r>
        <w:rPr>
          <w:sz w:val="18"/>
        </w:rPr>
        <w:t>system.</w:t>
      </w:r>
    </w:p>
    <w:p w14:paraId="4D0AD60E" w14:textId="77777777" w:rsidR="00C80EE6" w:rsidRDefault="00CD5A3E">
      <w:pPr>
        <w:pStyle w:val="ListParagraph"/>
        <w:numPr>
          <w:ilvl w:val="0"/>
          <w:numId w:val="1"/>
        </w:numPr>
        <w:tabs>
          <w:tab w:val="left" w:pos="819"/>
          <w:tab w:val="left" w:pos="820"/>
        </w:tabs>
        <w:spacing w:before="8" w:line="232" w:lineRule="auto"/>
        <w:ind w:right="263"/>
        <w:rPr>
          <w:rFonts w:ascii="Symbol" w:hAnsi="Symbol"/>
          <w:sz w:val="20"/>
        </w:rPr>
      </w:pPr>
      <w:r>
        <w:rPr>
          <w:sz w:val="18"/>
        </w:rPr>
        <w:t>SSL also uses the highest level of encryption supported by your browser to encrypt all information before it is</w:t>
      </w:r>
      <w:r>
        <w:rPr>
          <w:spacing w:val="-3"/>
          <w:sz w:val="18"/>
        </w:rPr>
        <w:t xml:space="preserve"> </w:t>
      </w:r>
      <w:r>
        <w:rPr>
          <w:sz w:val="18"/>
        </w:rPr>
        <w:t>sent.</w:t>
      </w:r>
      <w:r>
        <w:rPr>
          <w:spacing w:val="-3"/>
          <w:sz w:val="18"/>
        </w:rPr>
        <w:t xml:space="preserve"> </w:t>
      </w:r>
      <w:r>
        <w:rPr>
          <w:sz w:val="18"/>
        </w:rPr>
        <w:t>This</w:t>
      </w:r>
      <w:r>
        <w:rPr>
          <w:spacing w:val="-3"/>
          <w:sz w:val="18"/>
        </w:rPr>
        <w:t xml:space="preserve"> </w:t>
      </w:r>
      <w:r>
        <w:rPr>
          <w:sz w:val="18"/>
        </w:rPr>
        <w:t>ensures</w:t>
      </w:r>
      <w:r>
        <w:rPr>
          <w:spacing w:val="-2"/>
          <w:sz w:val="18"/>
        </w:rPr>
        <w:t xml:space="preserve"> </w:t>
      </w:r>
      <w:r>
        <w:rPr>
          <w:sz w:val="18"/>
        </w:rPr>
        <w:t>that</w:t>
      </w:r>
      <w:r>
        <w:rPr>
          <w:spacing w:val="-3"/>
          <w:sz w:val="18"/>
        </w:rPr>
        <w:t xml:space="preserve"> </w:t>
      </w:r>
      <w:r>
        <w:rPr>
          <w:sz w:val="18"/>
        </w:rPr>
        <w:t>only</w:t>
      </w:r>
      <w:r>
        <w:rPr>
          <w:spacing w:val="-1"/>
          <w:sz w:val="18"/>
        </w:rPr>
        <w:t xml:space="preserve"> </w:t>
      </w:r>
      <w:r>
        <w:rPr>
          <w:sz w:val="18"/>
        </w:rPr>
        <w:t>the</w:t>
      </w:r>
      <w:r>
        <w:rPr>
          <w:spacing w:val="-4"/>
          <w:sz w:val="18"/>
        </w:rPr>
        <w:t xml:space="preserve"> </w:t>
      </w:r>
      <w:r>
        <w:rPr>
          <w:sz w:val="18"/>
        </w:rPr>
        <w:t>browser</w:t>
      </w:r>
      <w:r>
        <w:rPr>
          <w:spacing w:val="-2"/>
          <w:sz w:val="18"/>
        </w:rPr>
        <w:t xml:space="preserve"> </w:t>
      </w:r>
      <w:r>
        <w:rPr>
          <w:sz w:val="18"/>
        </w:rPr>
        <w:t>that</w:t>
      </w:r>
      <w:r>
        <w:rPr>
          <w:spacing w:val="-2"/>
          <w:sz w:val="18"/>
        </w:rPr>
        <w:t xml:space="preserve"> </w:t>
      </w:r>
      <w:r>
        <w:rPr>
          <w:sz w:val="18"/>
        </w:rPr>
        <w:t>logged</w:t>
      </w:r>
      <w:r>
        <w:rPr>
          <w:spacing w:val="-3"/>
          <w:sz w:val="18"/>
        </w:rPr>
        <w:t xml:space="preserve"> </w:t>
      </w:r>
      <w:r>
        <w:rPr>
          <w:sz w:val="18"/>
        </w:rPr>
        <w:t>on</w:t>
      </w:r>
      <w:r>
        <w:rPr>
          <w:spacing w:val="-3"/>
          <w:sz w:val="18"/>
        </w:rPr>
        <w:t xml:space="preserve"> </w:t>
      </w:r>
      <w:r>
        <w:rPr>
          <w:sz w:val="18"/>
        </w:rPr>
        <w:t>can</w:t>
      </w:r>
      <w:r>
        <w:rPr>
          <w:spacing w:val="-3"/>
          <w:sz w:val="18"/>
        </w:rPr>
        <w:t xml:space="preserve"> </w:t>
      </w:r>
      <w:r>
        <w:rPr>
          <w:sz w:val="18"/>
        </w:rPr>
        <w:t>read</w:t>
      </w:r>
      <w:r>
        <w:rPr>
          <w:spacing w:val="-3"/>
          <w:sz w:val="18"/>
        </w:rPr>
        <w:t xml:space="preserve"> </w:t>
      </w:r>
      <w:r>
        <w:rPr>
          <w:sz w:val="18"/>
        </w:rPr>
        <w:t>any</w:t>
      </w:r>
      <w:r>
        <w:rPr>
          <w:spacing w:val="-3"/>
          <w:sz w:val="18"/>
        </w:rPr>
        <w:t xml:space="preserve"> </w:t>
      </w:r>
      <w:r>
        <w:rPr>
          <w:sz w:val="18"/>
        </w:rPr>
        <w:t>information</w:t>
      </w:r>
      <w:r>
        <w:rPr>
          <w:spacing w:val="-3"/>
          <w:sz w:val="18"/>
        </w:rPr>
        <w:t xml:space="preserve"> </w:t>
      </w:r>
      <w:r>
        <w:rPr>
          <w:sz w:val="18"/>
        </w:rPr>
        <w:t>the</w:t>
      </w:r>
      <w:r>
        <w:rPr>
          <w:spacing w:val="-2"/>
          <w:sz w:val="18"/>
        </w:rPr>
        <w:t xml:space="preserve"> </w:t>
      </w:r>
      <w:r>
        <w:rPr>
          <w:sz w:val="18"/>
        </w:rPr>
        <w:t>system</w:t>
      </w:r>
      <w:r>
        <w:rPr>
          <w:spacing w:val="-3"/>
          <w:sz w:val="18"/>
        </w:rPr>
        <w:t xml:space="preserve"> </w:t>
      </w:r>
      <w:r>
        <w:rPr>
          <w:sz w:val="18"/>
        </w:rPr>
        <w:t>supplies.</w:t>
      </w:r>
    </w:p>
    <w:sectPr w:rsidR="00C80EE6">
      <w:footerReference w:type="default" r:id="rId8"/>
      <w:type w:val="continuous"/>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6678" w14:textId="77777777" w:rsidR="00CD5A3E" w:rsidRDefault="00CD5A3E" w:rsidP="00A81FD5">
      <w:r>
        <w:separator/>
      </w:r>
    </w:p>
  </w:endnote>
  <w:endnote w:type="continuationSeparator" w:id="0">
    <w:p w14:paraId="4A12C5E1" w14:textId="77777777" w:rsidR="00CD5A3E" w:rsidRDefault="00CD5A3E" w:rsidP="00A8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8FE1" w14:textId="1DE29A87" w:rsidR="00A81FD5" w:rsidRDefault="00A81FD5">
    <w:pPr>
      <w:pStyle w:val="Footer"/>
    </w:pPr>
    <w:r w:rsidRPr="0060797E">
      <w:rPr>
        <w:sz w:val="20"/>
        <w:szCs w:val="20"/>
      </w:rPr>
      <w:t>Marketing</w:t>
    </w:r>
    <w:r>
      <w:rPr>
        <w:sz w:val="20"/>
        <w:szCs w:val="20"/>
      </w:rPr>
      <w:t xml:space="preserve"> 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47DC" w14:textId="77777777" w:rsidR="00CD5A3E" w:rsidRDefault="00CD5A3E" w:rsidP="00A81FD5">
      <w:r>
        <w:separator/>
      </w:r>
    </w:p>
  </w:footnote>
  <w:footnote w:type="continuationSeparator" w:id="0">
    <w:p w14:paraId="367A0B94" w14:textId="77777777" w:rsidR="00CD5A3E" w:rsidRDefault="00CD5A3E" w:rsidP="00A81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FD9"/>
    <w:multiLevelType w:val="hybridMultilevel"/>
    <w:tmpl w:val="E5105A2E"/>
    <w:lvl w:ilvl="0" w:tplc="ED1A863A">
      <w:numFmt w:val="bullet"/>
      <w:lvlText w:val=""/>
      <w:lvlJc w:val="left"/>
      <w:pPr>
        <w:ind w:left="820" w:hanging="360"/>
      </w:pPr>
      <w:rPr>
        <w:rFonts w:hint="default"/>
        <w:w w:val="100"/>
      </w:rPr>
    </w:lvl>
    <w:lvl w:ilvl="1" w:tplc="CDB06A06">
      <w:numFmt w:val="bullet"/>
      <w:lvlText w:val="•"/>
      <w:lvlJc w:val="left"/>
      <w:pPr>
        <w:ind w:left="1694" w:hanging="360"/>
      </w:pPr>
      <w:rPr>
        <w:rFonts w:hint="default"/>
      </w:rPr>
    </w:lvl>
    <w:lvl w:ilvl="2" w:tplc="D534B360">
      <w:numFmt w:val="bullet"/>
      <w:lvlText w:val="•"/>
      <w:lvlJc w:val="left"/>
      <w:pPr>
        <w:ind w:left="2568" w:hanging="360"/>
      </w:pPr>
      <w:rPr>
        <w:rFonts w:hint="default"/>
      </w:rPr>
    </w:lvl>
    <w:lvl w:ilvl="3" w:tplc="DC32E85E">
      <w:numFmt w:val="bullet"/>
      <w:lvlText w:val="•"/>
      <w:lvlJc w:val="left"/>
      <w:pPr>
        <w:ind w:left="3442" w:hanging="360"/>
      </w:pPr>
      <w:rPr>
        <w:rFonts w:hint="default"/>
      </w:rPr>
    </w:lvl>
    <w:lvl w:ilvl="4" w:tplc="08C60F90">
      <w:numFmt w:val="bullet"/>
      <w:lvlText w:val="•"/>
      <w:lvlJc w:val="left"/>
      <w:pPr>
        <w:ind w:left="4316" w:hanging="360"/>
      </w:pPr>
      <w:rPr>
        <w:rFonts w:hint="default"/>
      </w:rPr>
    </w:lvl>
    <w:lvl w:ilvl="5" w:tplc="7CFEB7F6">
      <w:numFmt w:val="bullet"/>
      <w:lvlText w:val="•"/>
      <w:lvlJc w:val="left"/>
      <w:pPr>
        <w:ind w:left="5190" w:hanging="360"/>
      </w:pPr>
      <w:rPr>
        <w:rFonts w:hint="default"/>
      </w:rPr>
    </w:lvl>
    <w:lvl w:ilvl="6" w:tplc="F266DC0C">
      <w:numFmt w:val="bullet"/>
      <w:lvlText w:val="•"/>
      <w:lvlJc w:val="left"/>
      <w:pPr>
        <w:ind w:left="6064" w:hanging="360"/>
      </w:pPr>
      <w:rPr>
        <w:rFonts w:hint="default"/>
      </w:rPr>
    </w:lvl>
    <w:lvl w:ilvl="7" w:tplc="70A86EF8">
      <w:numFmt w:val="bullet"/>
      <w:lvlText w:val="•"/>
      <w:lvlJc w:val="left"/>
      <w:pPr>
        <w:ind w:left="6938" w:hanging="360"/>
      </w:pPr>
      <w:rPr>
        <w:rFonts w:hint="default"/>
      </w:rPr>
    </w:lvl>
    <w:lvl w:ilvl="8" w:tplc="BCA0DADC">
      <w:numFmt w:val="bullet"/>
      <w:lvlText w:val="•"/>
      <w:lvlJc w:val="left"/>
      <w:pPr>
        <w:ind w:left="781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E6"/>
    <w:rsid w:val="005E1271"/>
    <w:rsid w:val="00A81FD5"/>
    <w:rsid w:val="00C80EE6"/>
    <w:rsid w:val="00CD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13E95"/>
  <w15:docId w15:val="{4C81D3F8-D55F-41D4-B956-B3471698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1FD5"/>
    <w:pPr>
      <w:tabs>
        <w:tab w:val="center" w:pos="4680"/>
        <w:tab w:val="right" w:pos="9360"/>
      </w:tabs>
    </w:pPr>
  </w:style>
  <w:style w:type="character" w:customStyle="1" w:styleId="HeaderChar">
    <w:name w:val="Header Char"/>
    <w:basedOn w:val="DefaultParagraphFont"/>
    <w:link w:val="Header"/>
    <w:uiPriority w:val="99"/>
    <w:rsid w:val="00A81FD5"/>
    <w:rPr>
      <w:rFonts w:ascii="Arial" w:eastAsia="Arial" w:hAnsi="Arial" w:cs="Arial"/>
    </w:rPr>
  </w:style>
  <w:style w:type="paragraph" w:styleId="Footer">
    <w:name w:val="footer"/>
    <w:basedOn w:val="Normal"/>
    <w:link w:val="FooterChar"/>
    <w:uiPriority w:val="99"/>
    <w:unhideWhenUsed/>
    <w:rsid w:val="00A81FD5"/>
    <w:pPr>
      <w:tabs>
        <w:tab w:val="center" w:pos="4680"/>
        <w:tab w:val="right" w:pos="9360"/>
      </w:tabs>
    </w:pPr>
  </w:style>
  <w:style w:type="character" w:customStyle="1" w:styleId="FooterChar">
    <w:name w:val="Footer Char"/>
    <w:basedOn w:val="DefaultParagraphFont"/>
    <w:link w:val="Footer"/>
    <w:uiPriority w:val="99"/>
    <w:rsid w:val="00A81FD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Website - How We Protect Your Online Security</dc:title>
  <dc:creator>jill.lindsey</dc:creator>
  <cp:lastModifiedBy>Alexis Higgins (Sales EL)</cp:lastModifiedBy>
  <cp:revision>2</cp:revision>
  <dcterms:created xsi:type="dcterms:W3CDTF">2022-03-11T22:42:00Z</dcterms:created>
  <dcterms:modified xsi:type="dcterms:W3CDTF">2022-03-11T22:42:00Z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2012-07-09T00:00:00Z</vt:filetime>
  </property>
  <property fmtid="{D5CDD505-2E9C-101B-9397-08002B2CF9AE}" pid="3" name="Creator">
    <vt:lpwstr>PScript5.dll Version 5.2.2</vt:lpwstr>
  </property>
  <property fmtid="{D5CDD505-2E9C-101B-9397-08002B2CF9AE}" pid="4" name="LastSaved">
    <vt:filetime>2022-03-11T00:00:00Z</vt:filetime>
  </property>
</Properties>
</file>